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3C548A23" w14:textId="77777777">
        <w:tc>
          <w:tcPr>
            <w:tcW w:w="2808" w:type="dxa"/>
            <w:vMerge/>
          </w:tcPr>
          <w:p w14:paraId="6F39D6C5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E406A40" w14:textId="77777777">
        <w:tc>
          <w:tcPr>
            <w:tcW w:w="2808" w:type="dxa"/>
            <w:vMerge/>
          </w:tcPr>
          <w:p w14:paraId="12442C78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3B5E3967" w14:textId="77777777">
        <w:tc>
          <w:tcPr>
            <w:tcW w:w="2808" w:type="dxa"/>
            <w:vMerge/>
          </w:tcPr>
          <w:p w14:paraId="08391543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320FC63" w14:textId="77777777">
        <w:tc>
          <w:tcPr>
            <w:tcW w:w="2808" w:type="dxa"/>
            <w:vMerge/>
          </w:tcPr>
          <w:p w14:paraId="28CCF5F1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FDDE4A8" w14:textId="77777777">
        <w:tc>
          <w:tcPr>
            <w:tcW w:w="2808" w:type="dxa"/>
            <w:vMerge/>
          </w:tcPr>
          <w:p w14:paraId="237F0EA0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08A92F3" w14:textId="77777777">
        <w:tc>
          <w:tcPr>
            <w:tcW w:w="2808" w:type="dxa"/>
            <w:vMerge/>
          </w:tcPr>
          <w:p w14:paraId="1E99B4C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8C537A6" w14:textId="77777777">
        <w:tc>
          <w:tcPr>
            <w:tcW w:w="2808" w:type="dxa"/>
            <w:vMerge/>
          </w:tcPr>
          <w:p w14:paraId="0F34584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2.2. Tiekėjo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2A6A8095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</w:t>
            </w:r>
            <w:r w:rsidR="008A0321">
              <w:rPr>
                <w:kern w:val="2"/>
                <w:szCs w:val="24"/>
              </w:rPr>
              <w:t xml:space="preserve">ir sumontuoti </w:t>
            </w:r>
            <w:r>
              <w:rPr>
                <w:kern w:val="2"/>
                <w:szCs w:val="24"/>
              </w:rPr>
              <w:t xml:space="preserve">Pirkėjui </w:t>
            </w:r>
            <w:r w:rsidR="008A0321">
              <w:rPr>
                <w:bCs/>
                <w:lang w:eastAsia="fi-FI"/>
              </w:rPr>
              <w:t>konteinerių svėrimo įrangą maisto atliekų surinkimo automobiliui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74009C55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220F" w14:textId="77777777" w:rsidR="008A0321" w:rsidRDefault="008A0321" w:rsidP="008A0321">
            <w:pPr>
              <w:rPr>
                <w:kern w:val="2"/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Interreg</w:t>
            </w:r>
            <w:proofErr w:type="spellEnd"/>
            <w:r>
              <w:rPr>
                <w:kern w:val="2"/>
                <w:szCs w:val="24"/>
              </w:rPr>
              <w:t xml:space="preserve"> Lietuva – Lenkija programos lėšomis bendrai finansuojamo projekto Nr. </w:t>
            </w:r>
            <w:r w:rsidRPr="00011D04">
              <w:rPr>
                <w:kern w:val="2"/>
              </w:rPr>
              <w:t>LTPL00041</w:t>
            </w:r>
            <w:r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pavadinimas „</w:t>
            </w:r>
            <w:r w:rsidRPr="00011D04">
              <w:rPr>
                <w:kern w:val="2"/>
              </w:rPr>
              <w:t>GREEN MINDED COOPERATION</w:t>
            </w:r>
            <w:r>
              <w:rPr>
                <w:kern w:val="2"/>
              </w:rPr>
              <w:t>“.</w:t>
            </w:r>
          </w:p>
          <w:p w14:paraId="4FF35239" w14:textId="492FB0D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20ADF796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A5F5" w14:textId="4D000BF5" w:rsidR="00B767F3" w:rsidRDefault="0065768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ir įdiegti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Pr="0075680D">
              <w:rPr>
                <w:b/>
                <w:bCs/>
                <w:kern w:val="2"/>
                <w:szCs w:val="24"/>
              </w:rPr>
              <w:t xml:space="preserve">7 </w:t>
            </w:r>
            <w:r w:rsidRPr="005C2567">
              <w:rPr>
                <w:b/>
                <w:bCs/>
                <w:kern w:val="2"/>
                <w:szCs w:val="24"/>
              </w:rPr>
              <w:t>mėnesius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="00DD7479">
              <w:rPr>
                <w:color w:val="000000"/>
                <w:kern w:val="2"/>
                <w:szCs w:val="24"/>
              </w:rPr>
              <w:t xml:space="preserve">šiuo adresu: </w:t>
            </w:r>
            <w:r>
              <w:rPr>
                <w:color w:val="4472C4"/>
                <w:kern w:val="2"/>
                <w:szCs w:val="24"/>
              </w:rPr>
              <w:t>Karjero g. 2,</w:t>
            </w:r>
            <w:r w:rsidR="007B0E7F">
              <w:rPr>
                <w:color w:val="4472C4"/>
                <w:kern w:val="2"/>
                <w:szCs w:val="24"/>
              </w:rPr>
              <w:t xml:space="preserve"> </w:t>
            </w:r>
            <w:proofErr w:type="spellStart"/>
            <w:r w:rsidR="007B0E7F">
              <w:rPr>
                <w:color w:val="4472C4"/>
                <w:kern w:val="2"/>
                <w:szCs w:val="24"/>
              </w:rPr>
              <w:t>Takniškių</w:t>
            </w:r>
            <w:proofErr w:type="spellEnd"/>
            <w:r w:rsidR="007B0E7F">
              <w:rPr>
                <w:color w:val="4472C4"/>
                <w:kern w:val="2"/>
                <w:szCs w:val="24"/>
              </w:rPr>
              <w:t xml:space="preserve"> k., </w:t>
            </w:r>
            <w:proofErr w:type="spellStart"/>
            <w:r w:rsidR="007B0E7F">
              <w:rPr>
                <w:color w:val="4472C4"/>
                <w:kern w:val="2"/>
                <w:szCs w:val="24"/>
              </w:rPr>
              <w:t>Alovės</w:t>
            </w:r>
            <w:proofErr w:type="spellEnd"/>
            <w:r w:rsidR="007B0E7F">
              <w:rPr>
                <w:color w:val="4472C4"/>
                <w:kern w:val="2"/>
                <w:szCs w:val="24"/>
              </w:rPr>
              <w:t xml:space="preserve"> sen.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</w:p>
          <w:p w14:paraId="692B09C4" w14:textId="5C03D743" w:rsidR="00B767F3" w:rsidRDefault="00B767F3">
            <w:pPr>
              <w:textAlignment w:val="baseline"/>
              <w:rPr>
                <w:szCs w:val="24"/>
              </w:rPr>
            </w:pP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15D7A760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9D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E614854" w14:textId="77777777" w:rsidR="00B767F3" w:rsidRDefault="00B767F3">
            <w:pPr>
              <w:rPr>
                <w:kern w:val="2"/>
                <w:szCs w:val="24"/>
              </w:rPr>
            </w:pPr>
          </w:p>
          <w:p w14:paraId="4F9F0D5E" w14:textId="0D3CBA8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6DCCD72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21F818C6" w:rsidR="00B767F3" w:rsidRDefault="007B0E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Kartu su Prekėmis pateikiami šie dokumentai: dokumentai, įrodantys prekių atitikimą techninės specifikacijos reikalavimams, e</w:t>
            </w:r>
            <w:r>
              <w:rPr>
                <w:rFonts w:eastAsia="Calibri"/>
                <w:color w:val="000000"/>
              </w:rPr>
              <w:t>ksploatacijos aprašas lietuvių kalba, aptarnavimo ir priežiūros instrukcija lietuvių kalba, darbų saugos instrukcija lietuvių kalba.</w:t>
            </w:r>
            <w:r>
              <w:rPr>
                <w:kern w:val="2"/>
                <w:szCs w:val="24"/>
              </w:rPr>
              <w:t xml:space="preserve">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17A4" w14:textId="77777777" w:rsidR="006B72A7" w:rsidRDefault="006B72A7" w:rsidP="006B72A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5898D319" w14:textId="5391E445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6B72A7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79D0F62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>
              <w:rPr>
                <w:color w:val="FF0000"/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6B72A7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1F2303D8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34D8D16E" w14:textId="71AF420A" w:rsidR="00B767F3" w:rsidRPr="00365ECC" w:rsidRDefault="00DD7479">
            <w:pPr>
              <w:rPr>
                <w:kern w:val="2"/>
                <w:szCs w:val="24"/>
              </w:rPr>
            </w:pPr>
            <w:r w:rsidRPr="00365ECC">
              <w:rPr>
                <w:kern w:val="2"/>
                <w:szCs w:val="24"/>
              </w:rPr>
              <w:t>5.3.</w:t>
            </w:r>
            <w:r w:rsidR="006B72A7" w:rsidRPr="00365ECC">
              <w:rPr>
                <w:kern w:val="2"/>
                <w:szCs w:val="24"/>
              </w:rPr>
              <w:t>2</w:t>
            </w:r>
            <w:r w:rsidRPr="00365ECC">
              <w:rPr>
                <w:kern w:val="2"/>
                <w:szCs w:val="24"/>
              </w:rPr>
              <w:t>. dėl kainų lygio pokyčio</w:t>
            </w:r>
            <w:r w:rsidR="006B72A7" w:rsidRPr="00365ECC">
              <w:rPr>
                <w:kern w:val="2"/>
                <w:szCs w:val="24"/>
              </w:rPr>
              <w:t>.</w:t>
            </w:r>
          </w:p>
          <w:p w14:paraId="7CE73E9A" w14:textId="607F7D4C" w:rsidR="00B767F3" w:rsidRDefault="00B767F3">
            <w:pPr>
              <w:rPr>
                <w:color w:val="FF0000"/>
                <w:kern w:val="2"/>
              </w:rPr>
            </w:pP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06800A2F" w14:textId="77777777" w:rsidR="00B767F3" w:rsidRDefault="00B767F3">
            <w:pPr>
              <w:rPr>
                <w:kern w:val="2"/>
                <w:szCs w:val="24"/>
              </w:rPr>
            </w:pPr>
          </w:p>
          <w:p w14:paraId="7913566E" w14:textId="5AFA66FF" w:rsidR="00365ECC" w:rsidRPr="00365ECC" w:rsidRDefault="00DD7479" w:rsidP="00365ECC">
            <w:pPr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365ECC">
              <w:rPr>
                <w:color w:val="4472C4"/>
                <w:kern w:val="2"/>
              </w:rPr>
              <w:t>15 (penkiolika) dienų</w:t>
            </w:r>
            <w:r>
              <w:rPr>
                <w:color w:val="4472C4"/>
                <w:kern w:val="2"/>
              </w:rPr>
              <w:t xml:space="preserve"> </w:t>
            </w:r>
            <w:r>
              <w:rPr>
                <w:kern w:val="2"/>
              </w:rPr>
              <w:t>nuo PVM mokėjimą reglamentuojančių teisės aktų pasikeitimo, kuris tampa neatskiriama Sutarties dalimi. Perskaičiuota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>) Sutarties kaina</w:t>
            </w:r>
            <w:r>
              <w:t xml:space="preserve"> </w:t>
            </w:r>
            <w:r>
              <w:rPr>
                <w:kern w:val="2"/>
              </w:rPr>
              <w:t>/</w:t>
            </w:r>
            <w:r>
              <w:t xml:space="preserve"> </w:t>
            </w:r>
            <w:r>
              <w:rPr>
                <w:kern w:val="2"/>
              </w:rPr>
              <w:t>įkainis taikoma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 xml:space="preserve">) už tą Prekių dalį, kurios bus tiekiamos </w:t>
            </w:r>
            <w:r w:rsidRPr="00365ECC">
              <w:rPr>
                <w:kern w:val="2"/>
              </w:rPr>
              <w:t xml:space="preserve">nuo Šalių pasirašyto Susitarimo įsigaliojimo dienos </w:t>
            </w:r>
          </w:p>
          <w:p w14:paraId="449693C2" w14:textId="0A0173A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344973" w14:textId="77777777" w:rsidR="00B767F3" w:rsidRDefault="00B767F3">
            <w:pPr>
              <w:rPr>
                <w:kern w:val="2"/>
                <w:szCs w:val="24"/>
              </w:rPr>
            </w:pPr>
          </w:p>
          <w:p w14:paraId="4C7F2950" w14:textId="534E2691" w:rsidR="00B767F3" w:rsidRDefault="00B767F3"/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5C40273E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242E5223" w14:textId="782A7206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65A4" w14:textId="442D49B8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5.3.3.1. Bet</w:t>
            </w:r>
            <w:r>
              <w:rPr>
                <w:kern w:val="2"/>
                <w:szCs w:val="24"/>
              </w:rPr>
              <w:t xml:space="preserve"> kuri Sutarties šalis Sutarties galiojimo metu turi teisę inicijuoti Sutarties </w:t>
            </w:r>
            <w:r>
              <w:rPr>
                <w:color w:val="FF0000"/>
                <w:kern w:val="2"/>
                <w:szCs w:val="24"/>
              </w:rPr>
              <w:t xml:space="preserve">kainos </w:t>
            </w:r>
            <w:r>
              <w:rPr>
                <w:kern w:val="2"/>
                <w:szCs w:val="24"/>
              </w:rPr>
              <w:t>peržiūrą (keitimą) ne anksčiau kaip po</w:t>
            </w:r>
            <w:r w:rsidR="00365ECC">
              <w:rPr>
                <w:kern w:val="2"/>
                <w:szCs w:val="24"/>
              </w:rPr>
              <w:t xml:space="preserve"> 6 (šešių) mėnesių</w:t>
            </w:r>
            <w:r>
              <w:rPr>
                <w:kern w:val="2"/>
                <w:szCs w:val="24"/>
              </w:rPr>
              <w:t xml:space="preserve"> nuo </w:t>
            </w:r>
            <w:r>
              <w:rPr>
                <w:color w:val="FF0000"/>
                <w:szCs w:val="24"/>
              </w:rPr>
              <w:t xml:space="preserve">Sutarties įsigaliojimo dienos </w:t>
            </w:r>
            <w:r>
              <w:rPr>
                <w:kern w:val="2"/>
                <w:szCs w:val="24"/>
              </w:rPr>
              <w:t xml:space="preserve">(jeigu peržiūra jau buvo atlikta – nuo Susitarimo dėl paskutinio perskaičiavimo pagal šį Specialiųjų sąlygų papunktį įsigaliojimo dienos), </w:t>
            </w:r>
            <w:r>
              <w:rPr>
                <w:szCs w:val="24"/>
              </w:rPr>
              <w:t xml:space="preserve">jeigu Vartojimo prekių ir paslaugų kainų pokytis (k), apskaičiuotas kaip nustatyta 5.3.3.6 papunktyje, viršija </w:t>
            </w:r>
            <w:r>
              <w:rPr>
                <w:color w:val="4472C4"/>
                <w:szCs w:val="24"/>
              </w:rPr>
              <w:t xml:space="preserve">5 </w:t>
            </w:r>
            <w:r>
              <w:rPr>
                <w:szCs w:val="24"/>
              </w:rPr>
              <w:t>procentus </w:t>
            </w:r>
            <w:r>
              <w:rPr>
                <w:kern w:val="2"/>
                <w:szCs w:val="24"/>
              </w:rPr>
              <w:t xml:space="preserve">Sutarties </w:t>
            </w:r>
            <w:r>
              <w:rPr>
                <w:color w:val="FF0000"/>
                <w:kern w:val="2"/>
                <w:szCs w:val="24"/>
              </w:rPr>
              <w:t xml:space="preserve">kainos </w:t>
            </w:r>
            <w:r>
              <w:rPr>
                <w:kern w:val="2"/>
                <w:szCs w:val="24"/>
              </w:rPr>
              <w:t xml:space="preserve">peržiūra atliekama ne rečiau kaip kas </w:t>
            </w:r>
            <w:r w:rsidR="00365ECC">
              <w:rPr>
                <w:kern w:val="2"/>
                <w:szCs w:val="24"/>
              </w:rPr>
              <w:t>6 (šeši)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mėnesiai.</w:t>
            </w:r>
          </w:p>
          <w:p w14:paraId="76251E0A" w14:textId="651E0615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5.3.3.2. Sutarties </w:t>
            </w:r>
            <w:r>
              <w:rPr>
                <w:color w:val="FF0000"/>
                <w:kern w:val="2"/>
                <w:szCs w:val="24"/>
              </w:rPr>
              <w:t>k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peržiūrimi tik tai Sutarties daliai, kuri nėra išpirkta, t. y., Prekėms, kurios nėra priimtos ir apmokėtos. Vėlesnė Sutarties 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kainos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peržiūra negali apimti laikotarpio, už kurį jau buvo atliktas peržiūra.</w:t>
            </w:r>
          </w:p>
          <w:p w14:paraId="08FE6131" w14:textId="4BDC3FFA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>5.3.3.3. 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Jeigu Prekių tiekimas vėluoja dėl Tiekėjo kaltės, uždelstų pristatyti Prekių 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kaina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nėra perskaičiuojami dėl kainų lygio kilimo (gali būti mažinami, tačiau negali būti didinami).</w:t>
            </w:r>
          </w:p>
          <w:p w14:paraId="21E35C82" w14:textId="6527C841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5.3.3.4. Atlikdamos Sutarties </w:t>
            </w:r>
            <w:r>
              <w:rPr>
                <w:color w:val="FF0000"/>
                <w:kern w:val="2"/>
                <w:szCs w:val="24"/>
              </w:rPr>
              <w:t xml:space="preserve">kainos </w:t>
            </w:r>
            <w:r>
              <w:rPr>
                <w:color w:val="000000"/>
                <w:kern w:val="2"/>
                <w:szCs w:val="24"/>
              </w:rPr>
              <w:t xml:space="preserve">peržiūrą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Šalys vadovaujasi 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>Valstybės duomenų agentūros viešai Oficialiosios statistikos portale paskelbtais Rodiklių duomenų bazės duomenimis</w:t>
            </w:r>
            <w:r w:rsidR="00365ECC">
              <w:rPr>
                <w:color w:val="FF0000"/>
                <w:kern w:val="2"/>
                <w:szCs w:val="24"/>
                <w:shd w:val="clear" w:color="auto" w:fill="FFFFFF"/>
              </w:rPr>
              <w:t>.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Iš kitos Šalies 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>nereikalaujama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pateikti oficialaus Valstybės duomenų agentūros ar kitos institucijos išduoto dokumento ar patvirtinimo</w:t>
            </w:r>
            <w:r w:rsidR="00365ECC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  <w:p w14:paraId="2A60BA8C" w14:textId="423A5508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 xml:space="preserve">5.3.3.5. 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>kainą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perskaičiuotą Pradinės Sutarties vertę.</w:t>
            </w:r>
          </w:p>
          <w:p w14:paraId="5BE16619" w14:textId="3062C50C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5.3.3.6. Nauja Sutarties 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kaina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apskaičiuojami pagal žemiau pateiktą</w:t>
            </w:r>
            <w:r w:rsidR="00365ECC">
              <w:rPr>
                <w:color w:val="000000"/>
                <w:kern w:val="2"/>
                <w:szCs w:val="24"/>
                <w:shd w:val="clear" w:color="auto" w:fill="FFFFFF"/>
              </w:rPr>
              <w:t xml:space="preserve"> formulę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7116B3BB" w14:textId="582E38C5" w:rsidR="00B767F3" w:rsidRDefault="00000000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Calibri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="Yu Mincho" w:hAnsi="Cambria Math" w:cs="Calibri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="Yu Mincho" w:hAnsi="Cambria Math" w:cs="Calibri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Yu Mincho" w:hAnsi="Cambria Math" w:cs="Calibri"/>
                      <w:szCs w:val="24"/>
                    </w:rPr>
                    <m:t>×a</m:t>
                  </m:r>
                </m:e>
              </m:d>
            </m:oMath>
            <w:r w:rsidR="00DD7479">
              <w:rPr>
                <w:kern w:val="2"/>
                <w:szCs w:val="24"/>
              </w:rPr>
              <w:t xml:space="preserve">, kur a – </w:t>
            </w:r>
            <w:r w:rsidR="00DD7479">
              <w:rPr>
                <w:color w:val="FF0000"/>
                <w:kern w:val="2"/>
                <w:szCs w:val="24"/>
              </w:rPr>
              <w:t xml:space="preserve">kaina </w:t>
            </w:r>
            <w:r w:rsidR="00DD7479">
              <w:rPr>
                <w:kern w:val="2"/>
                <w:szCs w:val="24"/>
              </w:rPr>
              <w:t>(Eur be PVM)) (jei peržiūra jau buvo atlikta, tai po paskutinio perskaičiavimo) </w:t>
            </w:r>
          </w:p>
          <w:p w14:paraId="0EFA074B" w14:textId="0044CE7D" w:rsidR="00B767F3" w:rsidRDefault="00DD7479">
            <w:pPr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  <w:vertAlign w:val="subscript"/>
              </w:rPr>
              <w:t>1</w:t>
            </w:r>
            <w:r>
              <w:rPr>
                <w:kern w:val="2"/>
                <w:szCs w:val="24"/>
              </w:rPr>
              <w:t xml:space="preserve"> – perskaičiuota (pakeista) </w:t>
            </w:r>
            <w:r>
              <w:rPr>
                <w:color w:val="FF0000"/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(Eur be PVM) </w:t>
            </w:r>
          </w:p>
          <w:p w14:paraId="28F6938D" w14:textId="5AE3E76C" w:rsidR="00B767F3" w:rsidRDefault="00DD7479">
            <w:pPr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 – pagal vartotojų kainų indeksą </w:t>
            </w:r>
            <w:r>
              <w:rPr>
                <w:color w:val="4472C4"/>
                <w:kern w:val="2"/>
                <w:szCs w:val="24"/>
              </w:rPr>
              <w:t xml:space="preserve">„Vartojimo prekių ir paslaugų“ </w:t>
            </w:r>
            <w:r>
              <w:rPr>
                <w:kern w:val="2"/>
                <w:szCs w:val="24"/>
              </w:rPr>
              <w:t>apskaičiuotas Vartojimo prekių ir paslaugų kainų pokytis (padidėjimas arba sumažėjimas) (%). „k“ reikšmė skaičiuojama pagal formulę:</w:t>
            </w:r>
          </w:p>
          <w:p w14:paraId="168750C2" w14:textId="77777777" w:rsidR="00B767F3" w:rsidRDefault="00DD7479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Calibri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="Yu Mincho" w:hAnsi="Cambria Math" w:cs="Calibri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Yu Mincho" w:hAnsi="Cambria Math" w:cs="Calibri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6031CF5B" w14:textId="37A9E42D" w:rsidR="00B767F3" w:rsidRDefault="00DD7479">
            <w:pPr>
              <w:jc w:val="both"/>
              <w:textAlignment w:val="baseline"/>
            </w:pPr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naujausias</w:t>
            </w:r>
            <w:proofErr w:type="spellEnd"/>
            <w:r>
              <w:rPr>
                <w:kern w:val="2"/>
              </w:rPr>
              <w:t xml:space="preserve"> – kreipimosi dėl </w:t>
            </w:r>
            <w:r>
              <w:rPr>
                <w:color w:val="FF0000"/>
                <w:kern w:val="2"/>
              </w:rPr>
              <w:t xml:space="preserve">kainos </w:t>
            </w:r>
            <w:r>
              <w:rPr>
                <w:kern w:val="2"/>
              </w:rPr>
              <w:t xml:space="preserve">peržiūros išsiuntimo kitai šaliai dieną paskelbtas naujausias vartojimo prekių ir paslaugų indeksas </w:t>
            </w:r>
            <w:r>
              <w:rPr>
                <w:color w:val="4472C4"/>
                <w:kern w:val="2"/>
              </w:rPr>
              <w:t>„Vartojimo prekių ir paslaugų“</w:t>
            </w:r>
            <w:r>
              <w:rPr>
                <w:kern w:val="2"/>
              </w:rPr>
              <w:t>.</w:t>
            </w:r>
          </w:p>
          <w:p w14:paraId="71ECCEB1" w14:textId="54904AE1" w:rsidR="00B767F3" w:rsidRDefault="00DD7479"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pradžia</w:t>
            </w:r>
            <w:proofErr w:type="spellEnd"/>
            <w:r>
              <w:rPr>
                <w:kern w:val="2"/>
              </w:rPr>
              <w:t xml:space="preserve"> – laikotarpio pradžios datos (mėnesio) vartojimo prekių ir paslaugų indeksas </w:t>
            </w:r>
            <w:r>
              <w:rPr>
                <w:color w:val="4472C4"/>
                <w:kern w:val="2"/>
              </w:rPr>
              <w:t>„Vartojimo prekių ir paslaugų“</w:t>
            </w:r>
            <w:r>
              <w:rPr>
                <w:kern w:val="2"/>
              </w:rPr>
              <w:t xml:space="preserve">. Pirmojo perskaičiavimo atveju laikotarpio pradžia (mėnuo) yra </w:t>
            </w:r>
            <w:r>
              <w:rPr>
                <w:color w:val="FF0000"/>
                <w:szCs w:val="24"/>
              </w:rPr>
              <w:t>Sutarties įsigaliojimo dienos mėnuo</w:t>
            </w:r>
            <w:r>
              <w:rPr>
                <w:color w:val="0070C0"/>
                <w:szCs w:val="24"/>
              </w:rPr>
              <w:t>.</w:t>
            </w:r>
            <w:r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24C24713" w14:textId="0646490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>5.3.3.7. 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>
              <w:rPr>
                <w:b/>
                <w:bCs/>
                <w:color w:val="FF0000"/>
                <w:kern w:val="2"/>
                <w:szCs w:val="24"/>
                <w:shd w:val="clear" w:color="auto" w:fill="FFFFFF"/>
              </w:rPr>
              <w:t>keturių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skaitmenų po kablelio tikslumu. Apskaičiuotas pokytis (k) tolimesniems skaičiavimams naudojamas suapvalinus iki </w:t>
            </w:r>
            <w:r>
              <w:rPr>
                <w:b/>
                <w:bCs/>
                <w:color w:val="FF0000"/>
                <w:kern w:val="2"/>
                <w:szCs w:val="24"/>
                <w:shd w:val="clear" w:color="auto" w:fill="FFFFFF"/>
              </w:rPr>
              <w:t>vieno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>
              <w:rPr>
                <w:b/>
                <w:bCs/>
                <w:color w:val="FF0000"/>
                <w:kern w:val="2"/>
                <w:szCs w:val="24"/>
                <w:shd w:val="clear" w:color="auto" w:fill="FFFFFF"/>
              </w:rPr>
              <w:t>dviejų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4C2D7799" w14:textId="4269D970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 Šalis, siekianti Sutarties 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kainos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</w:t>
            </w:r>
            <w:r>
              <w:rPr>
                <w:kern w:val="2"/>
                <w:szCs w:val="24"/>
                <w:shd w:val="clear" w:color="auto" w:fill="FFFFFF"/>
              </w:rPr>
              <w:t>Pr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ekių sąrašą su kiekiais, indekso reikšmes su nuorodomis į viešus šaltinius Valstybės duomenų agentūros Oficialiosios statistikos portale arba </w:t>
            </w:r>
            <w:r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0751FE4E" w14:textId="613E9000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>.3.3.9. 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365ECC">
              <w:rPr>
                <w:color w:val="000000"/>
                <w:kern w:val="2"/>
                <w:szCs w:val="24"/>
                <w:shd w:val="clear" w:color="auto" w:fill="FFFFFF"/>
              </w:rPr>
              <w:t xml:space="preserve">15 dienų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kainą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6F95A204" w14:textId="77777777" w:rsidR="00B767F3" w:rsidRDefault="00DD7479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5.3.3.10. 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  <w:p w14:paraId="5A756FAF" w14:textId="77777777" w:rsidR="00B767F3" w:rsidRDefault="00B767F3">
            <w:pPr>
              <w:rPr>
                <w:color w:val="000000"/>
                <w:kern w:val="2"/>
                <w:szCs w:val="24"/>
              </w:rPr>
            </w:pPr>
          </w:p>
          <w:p w14:paraId="3E0BF6EB" w14:textId="38274B68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311572" w14:textId="77777777" w:rsidR="00B767F3" w:rsidRDefault="00B767F3">
            <w:pPr>
              <w:rPr>
                <w:kern w:val="2"/>
                <w:szCs w:val="24"/>
              </w:rPr>
            </w:pPr>
          </w:p>
          <w:p w14:paraId="449C09AB" w14:textId="5684B4D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6AE97" w14:textId="77777777" w:rsidR="00B767F3" w:rsidRDefault="00B767F3">
            <w:pPr>
              <w:rPr>
                <w:kern w:val="2"/>
                <w:szCs w:val="24"/>
              </w:rPr>
            </w:pPr>
          </w:p>
          <w:p w14:paraId="081DAEF5" w14:textId="3C1A70B3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6EA81370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365ECC">
              <w:rPr>
                <w:color w:val="4472C4"/>
                <w:kern w:val="2"/>
                <w:szCs w:val="24"/>
              </w:rPr>
              <w:t>30 kalendorinių dienų</w:t>
            </w:r>
            <w:r w:rsidR="00365ECC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37034C0F" w14:textId="52C3E265" w:rsidR="00B767F3" w:rsidRPr="00365ECC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>: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D920E9">
              <w:rPr>
                <w:color w:val="FF0000"/>
                <w:kern w:val="2"/>
                <w:szCs w:val="24"/>
                <w:shd w:val="clear" w:color="auto" w:fill="FFFFFF"/>
              </w:rPr>
              <w:t>.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</w:p>
          <w:p w14:paraId="04C22127" w14:textId="526E613C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33F8EC" w14:textId="77777777" w:rsidR="00B767F3" w:rsidRDefault="00B767F3">
            <w:pPr>
              <w:rPr>
                <w:kern w:val="2"/>
                <w:szCs w:val="24"/>
              </w:rPr>
            </w:pPr>
          </w:p>
          <w:p w14:paraId="4A2C5FAD" w14:textId="3FD12751" w:rsidR="00B767F3" w:rsidRDefault="00B767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55DE141C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30643BF4" w:rsidR="00B767F3" w:rsidRDefault="00D920E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24 mėnesiai. 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76AA9673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593259E3" w:rsidR="00D920E9" w:rsidRDefault="00DD7479" w:rsidP="00D920E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095A9FF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2054F08C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2378A35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577F17">
              <w:rPr>
                <w:kern w:val="2"/>
                <w:szCs w:val="24"/>
              </w:rPr>
              <w:t>.</w:t>
            </w:r>
          </w:p>
          <w:p w14:paraId="544E68EF" w14:textId="759CF243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661E193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078A2" w14:textId="77777777" w:rsidR="00B767F3" w:rsidRDefault="00B767F3">
            <w:pPr>
              <w:rPr>
                <w:kern w:val="2"/>
                <w:szCs w:val="24"/>
              </w:rPr>
            </w:pPr>
          </w:p>
          <w:p w14:paraId="7001B284" w14:textId="2BBA3510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47B7EEBC" w:rsidR="00B767F3" w:rsidRPr="00577F17" w:rsidRDefault="00DD7479" w:rsidP="00577F1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>
              <w:rPr>
                <w:color w:val="FF0000"/>
                <w:kern w:val="2"/>
                <w:szCs w:val="24"/>
              </w:rPr>
              <w:t>0,02 (dvi šimtosios)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FF0000"/>
                <w:kern w:val="2"/>
                <w:szCs w:val="24"/>
              </w:rPr>
              <w:t>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>
              <w:rPr>
                <w:color w:val="FF0000"/>
                <w:kern w:val="2"/>
                <w:szCs w:val="24"/>
              </w:rPr>
              <w:t>dieną. 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2FC6F640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>
              <w:rPr>
                <w:color w:val="FF0000"/>
                <w:kern w:val="2"/>
              </w:rPr>
              <w:t>0,02 (dvi šimtosios) procento  </w:t>
            </w:r>
            <w:r>
              <w:rPr>
                <w:color w:val="4472C4"/>
                <w:kern w:val="2"/>
              </w:rPr>
              <w:t xml:space="preserve">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>
              <w:rPr>
                <w:color w:val="FF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10DA498" w14:textId="35E12D6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>
              <w:rPr>
                <w:color w:val="FF0000"/>
                <w:szCs w:val="24"/>
                <w:lang w:val="lt"/>
              </w:rPr>
              <w:t xml:space="preserve">0,02 (dvi šimtosios) procento </w:t>
            </w:r>
            <w:r>
              <w:rPr>
                <w:color w:val="4472C4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>
              <w:rPr>
                <w:color w:val="FF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30DF2D57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577F17">
              <w:rPr>
                <w:color w:val="4472C4"/>
                <w:kern w:val="2"/>
              </w:rPr>
              <w:t xml:space="preserve">30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1E5EC29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577F17">
              <w:rPr>
                <w:color w:val="4472C4"/>
                <w:kern w:val="2"/>
                <w:szCs w:val="24"/>
              </w:rPr>
              <w:t>10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4A95D70B" w14:textId="77777777" w:rsidR="00B767F3" w:rsidRDefault="00B767F3">
            <w:pPr>
              <w:rPr>
                <w:kern w:val="2"/>
                <w:szCs w:val="24"/>
              </w:rPr>
            </w:pPr>
          </w:p>
          <w:p w14:paraId="48292084" w14:textId="345B097F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577F17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9.5. Tiekėjui taikomos baudos dėl aplinkosauginių ir </w:t>
            </w:r>
            <w:r>
              <w:rPr>
                <w:b/>
                <w:bCs/>
                <w:kern w:val="2"/>
                <w:szCs w:val="24"/>
              </w:rPr>
              <w:lastRenderedPageBreak/>
              <w:t>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51875821" w14:textId="77777777" w:rsidR="00B767F3" w:rsidRDefault="00B767F3">
            <w:pPr>
              <w:rPr>
                <w:kern w:val="2"/>
                <w:szCs w:val="24"/>
              </w:rPr>
            </w:pPr>
          </w:p>
          <w:p w14:paraId="69B3C483" w14:textId="238823CB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9824FDD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271A84AA" w14:textId="38D1EBFD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1CB8658E" w:rsidR="00577F17" w:rsidRDefault="00DD7479" w:rsidP="00577F1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591A2E" w14:textId="685724CF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FFE0F5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29DCAC8C" w14:textId="691CBBF2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88F4699" w14:textId="77777777" w:rsidR="00B767F3" w:rsidRDefault="00B767F3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7272DE9D" w14:textId="77777777" w:rsidR="00B767F3" w:rsidRDefault="00B767F3">
            <w:pPr>
              <w:rPr>
                <w:sz w:val="14"/>
                <w:szCs w:val="14"/>
              </w:rPr>
            </w:pPr>
          </w:p>
          <w:p w14:paraId="3BD32F43" w14:textId="77777777" w:rsidR="00B767F3" w:rsidRDefault="00B767F3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0E631812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B8BBBF9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AB7253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3657475F" w14:textId="0A9F2643" w:rsidR="00B767F3" w:rsidRDefault="00B767F3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50EBEE8A" w14:textId="32D267FC" w:rsidR="00577F17" w:rsidRDefault="00DD7479" w:rsidP="00577F1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27FF7C68" w14:textId="168B82E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51FEB741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1A1E46">
              <w:rPr>
                <w:color w:val="000000"/>
                <w:kern w:val="2"/>
                <w:szCs w:val="24"/>
              </w:rPr>
              <w:t>8 mėnesiai.</w:t>
            </w: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32C164D" w14:textId="77777777" w:rsidR="00B767F3" w:rsidRDefault="00B767F3">
            <w:pPr>
              <w:rPr>
                <w:kern w:val="2"/>
                <w:szCs w:val="24"/>
              </w:rPr>
            </w:pPr>
          </w:p>
          <w:p w14:paraId="5BFF1F84" w14:textId="33C92243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12.1. Sutarties nutraukimo pagrindai</w:t>
            </w:r>
          </w:p>
        </w:tc>
        <w:tc>
          <w:tcPr>
            <w:tcW w:w="7003" w:type="dxa"/>
            <w:gridSpan w:val="4"/>
          </w:tcPr>
          <w:p w14:paraId="3898DE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6FAE0A4C" w14:textId="4634428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12.2.1. jeigu Tiekėjas nevykdo prisiimtų įsipareigojimų už Sutartyje nustatytą Sutarties kainą / įkainius;</w:t>
            </w:r>
          </w:p>
          <w:p w14:paraId="7092C4D1" w14:textId="145BA151" w:rsidR="00B767F3" w:rsidRDefault="00DD747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A1E46">
              <w:rPr>
                <w:rFonts w:eastAsia="Arial"/>
                <w:color w:val="FF0000"/>
                <w:kern w:val="2"/>
                <w:szCs w:val="24"/>
              </w:rPr>
              <w:t>2</w:t>
            </w:r>
            <w:r>
              <w:rPr>
                <w:rFonts w:eastAsia="Arial"/>
                <w:color w:val="FF0000"/>
                <w:kern w:val="2"/>
                <w:szCs w:val="24"/>
              </w:rPr>
              <w:t xml:space="preserve">. jeigu Tiekėjas nesilaiko Sutartyje nustatytų Prekių tiekimo terminų 2 (du) kartus iš eilės arba vėluoja pristatyti Prekes daugiau nei </w:t>
            </w:r>
            <w:r w:rsidR="001A1E46">
              <w:rPr>
                <w:rFonts w:eastAsia="Arial"/>
                <w:color w:val="FF0000"/>
                <w:kern w:val="2"/>
                <w:szCs w:val="24"/>
              </w:rPr>
              <w:t xml:space="preserve">30 dienų </w:t>
            </w:r>
            <w:r>
              <w:rPr>
                <w:rFonts w:eastAsia="Arial"/>
                <w:color w:val="FF0000"/>
                <w:kern w:val="2"/>
                <w:szCs w:val="24"/>
              </w:rPr>
              <w:t>Sutartyje nustatytas Prekių pristatymo terminas;</w:t>
            </w:r>
          </w:p>
          <w:p w14:paraId="05C38EB5" w14:textId="6770AC6D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A1E46">
              <w:rPr>
                <w:rFonts w:eastAsia="Arial"/>
                <w:color w:val="FF0000"/>
                <w:kern w:val="2"/>
                <w:szCs w:val="24"/>
              </w:rPr>
              <w:t>3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03DDA9E3" w14:textId="09B67938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A1E46">
              <w:rPr>
                <w:rFonts w:eastAsia="Arial"/>
                <w:color w:val="FF0000"/>
                <w:kern w:val="2"/>
                <w:szCs w:val="24"/>
              </w:rPr>
              <w:t>4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daugiau kaip 2 (du) kartus pristato Prekes, kurios neatitinka Sutartyje ir (ar) Įstatymuose nustatytų reikalavimų Prekėms</w:t>
            </w:r>
            <w:r w:rsidR="001A1E46">
              <w:rPr>
                <w:rFonts w:eastAsia="Arial"/>
                <w:color w:val="FF0000"/>
                <w:kern w:val="2"/>
                <w:szCs w:val="24"/>
              </w:rPr>
              <w:t>.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</w:t>
            </w:r>
            <w:r>
              <w:rPr>
                <w:kern w:val="2"/>
                <w:szCs w:val="24"/>
              </w:rPr>
              <w:t>)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4B6631DF" w14:textId="47AFB62B" w:rsidR="00B767F3" w:rsidRPr="001A1E46" w:rsidRDefault="00DD7479" w:rsidP="001A1E4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1A1E46">
              <w:rPr>
                <w:color w:val="4472C4"/>
                <w:kern w:val="2"/>
                <w:szCs w:val="24"/>
                <w:shd w:val="clear" w:color="auto" w:fill="FFFFFF"/>
              </w:rPr>
              <w:t>4.4.1.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E3D7AB4" w14:textId="77777777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834229A" w14:textId="3AEC5ED2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767F3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4EFDE2F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B767F3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5F787ED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242644A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B767F3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0E71263A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B767F3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767F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143ECD90" w14:textId="77777777">
        <w:trPr>
          <w:trHeight w:val="300"/>
        </w:trPr>
        <w:tc>
          <w:tcPr>
            <w:tcW w:w="2532" w:type="dxa"/>
          </w:tcPr>
          <w:p w14:paraId="7D11A08C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15.4. Priedas Nr. 4</w:t>
            </w:r>
          </w:p>
        </w:tc>
        <w:tc>
          <w:tcPr>
            <w:tcW w:w="7003" w:type="dxa"/>
            <w:gridSpan w:val="4"/>
          </w:tcPr>
          <w:p w14:paraId="28490483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13623D1A" w14:textId="77777777">
        <w:trPr>
          <w:trHeight w:val="300"/>
        </w:trPr>
        <w:tc>
          <w:tcPr>
            <w:tcW w:w="2532" w:type="dxa"/>
          </w:tcPr>
          <w:p w14:paraId="4860DB1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46C1C9A9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29AA4422" w14:textId="77777777">
        <w:tc>
          <w:tcPr>
            <w:tcW w:w="9535" w:type="dxa"/>
            <w:gridSpan w:val="5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767F3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B767F3" w:rsidRDefault="00DD7479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767F3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954E" w14:textId="77777777" w:rsidR="00FD34CD" w:rsidRDefault="00FD34CD">
      <w:r>
        <w:separator/>
      </w:r>
    </w:p>
  </w:endnote>
  <w:endnote w:type="continuationSeparator" w:id="0">
    <w:p w14:paraId="47B40B66" w14:textId="77777777" w:rsidR="00FD34CD" w:rsidRDefault="00FD3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E0B45" w14:textId="77777777" w:rsidR="00FD34CD" w:rsidRDefault="00FD34CD">
      <w:r>
        <w:separator/>
      </w:r>
    </w:p>
  </w:footnote>
  <w:footnote w:type="continuationSeparator" w:id="0">
    <w:p w14:paraId="52178E0D" w14:textId="77777777" w:rsidR="00FD34CD" w:rsidRDefault="00FD3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6B1C7534" w:rsidR="00B767F3" w:rsidRDefault="008A0321">
    <w:pPr>
      <w:tabs>
        <w:tab w:val="center" w:pos="4680"/>
        <w:tab w:val="right" w:pos="9360"/>
      </w:tabs>
    </w:pPr>
    <w:r>
      <w:rPr>
        <w:noProof/>
      </w:rPr>
      <w:drawing>
        <wp:inline distT="0" distB="0" distL="0" distR="0" wp14:anchorId="3DC94D71" wp14:editId="6EACC423">
          <wp:extent cx="2857500" cy="857250"/>
          <wp:effectExtent l="0" t="0" r="0" b="0"/>
          <wp:docPr id="888689286" name="Paveikslėlis 2" descr="Interreg Logo Lithuania-Poland CMYK Color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689286" name="Paveikslėlis 2" descr="Interreg Logo Lithuania-Poland CMYK Color-0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1A1E46"/>
    <w:rsid w:val="001B2EB7"/>
    <w:rsid w:val="00201517"/>
    <w:rsid w:val="00202E5E"/>
    <w:rsid w:val="002F0B5F"/>
    <w:rsid w:val="00365ECC"/>
    <w:rsid w:val="003B2818"/>
    <w:rsid w:val="003C7A15"/>
    <w:rsid w:val="003E5D1D"/>
    <w:rsid w:val="00577F17"/>
    <w:rsid w:val="005828DD"/>
    <w:rsid w:val="00587E3C"/>
    <w:rsid w:val="00657684"/>
    <w:rsid w:val="006B72A7"/>
    <w:rsid w:val="007919E1"/>
    <w:rsid w:val="007B0E7F"/>
    <w:rsid w:val="008A0321"/>
    <w:rsid w:val="00B767F3"/>
    <w:rsid w:val="00D920E9"/>
    <w:rsid w:val="00DD7479"/>
    <w:rsid w:val="00E235C1"/>
    <w:rsid w:val="00E52EDF"/>
    <w:rsid w:val="00FD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7B0E7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B0E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10181</Words>
  <Characters>5804</Characters>
  <Application>Microsoft Office Word</Application>
  <DocSecurity>0</DocSecurity>
  <Lines>48</Lines>
  <Paragraphs>31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2025-04-23T06:56:00Z</dcterms:created>
  <dcterms:modified xsi:type="dcterms:W3CDTF">2025-05-02T06:35:00Z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